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14" w:rsidRPr="00C07281" w:rsidRDefault="008B3914" w:rsidP="008B3914">
      <w:pPr>
        <w:spacing w:after="0" w:line="23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раткое содержание дополнительных общеобразовательных общеразвивающих программ,</w:t>
      </w:r>
      <w:r w:rsidRPr="00C07281">
        <w:rPr>
          <w:rFonts w:ascii="Times New Roman" w:hAnsi="Times New Roman" w:cs="Times New Roman"/>
          <w:sz w:val="20"/>
          <w:szCs w:val="20"/>
        </w:rPr>
        <w:t xml:space="preserve"> </w:t>
      </w: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реализуемых в МКУ ДО «Дом пионеров и школьников Медвенского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 году</w:t>
      </w:r>
      <w:bookmarkStart w:id="0" w:name="_GoBack"/>
      <w:bookmarkEnd w:id="0"/>
    </w:p>
    <w:p w:rsidR="008B3914" w:rsidRPr="002D3670" w:rsidRDefault="008B3914" w:rsidP="008B391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67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Социально-педагогическая направленность</w:t>
      </w:r>
    </w:p>
    <w:p w:rsidR="008B3914" w:rsidRDefault="008B3914" w:rsidP="008B3914">
      <w:pPr>
        <w:pStyle w:val="a4"/>
        <w:numPr>
          <w:ilvl w:val="1"/>
          <w:numId w:val="4"/>
        </w:numPr>
        <w:spacing w:after="0"/>
        <w:ind w:left="1276" w:hanging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70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E1287">
        <w:rPr>
          <w:rFonts w:ascii="Times New Roman" w:hAnsi="Times New Roman" w:cs="Times New Roman"/>
          <w:sz w:val="28"/>
          <w:szCs w:val="28"/>
        </w:rPr>
        <w:t>возраст обучающихся – 10-17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14" w:rsidRPr="00BE680A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 xml:space="preserve">В основе программы лежит педагогическая система К.С. Станиславского, а также теоретические труды по слову в творчестве актера М.О. Кнебель, по художественному чтению Г.А. Артоболевского и других великих мастеров, а также ряд трудов по педагогике и психологии детей разного возраста. </w:t>
      </w:r>
    </w:p>
    <w:p w:rsidR="008B3914" w:rsidRPr="00BE680A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>Дети же в начале занятий пока не знают ни своих возможностей, ни своих пристрастий. Помочь ребенку в узнавании, открытии себя и в дальнейшем формировании себя – педагога по искусству звучащего слова. Искусство художественного чтения имеет определенные преимущества, поскольку каждый ребенок получает возможность развиваться в соответствии со своими психофизическими особенностями. Ребенок погружается в глубину литературного произведения, его внимание, как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A">
        <w:rPr>
          <w:rFonts w:ascii="Times New Roman" w:hAnsi="Times New Roman" w:cs="Times New Roman"/>
          <w:sz w:val="28"/>
          <w:szCs w:val="28"/>
        </w:rPr>
        <w:t>исполнителя, сосредотачивается на существе произведения. К тому же проза и поэзия, и драматургия для детского воплощения по диапазону выбора несопоставимы.</w:t>
      </w:r>
    </w:p>
    <w:p w:rsidR="008B3914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>Дикция, дыхание, голос, орфоэпия, логико-интонационные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A">
        <w:rPr>
          <w:rFonts w:ascii="Times New Roman" w:hAnsi="Times New Roman" w:cs="Times New Roman"/>
          <w:sz w:val="28"/>
          <w:szCs w:val="28"/>
        </w:rPr>
        <w:t xml:space="preserve">закономерности устной речи – это стороны речевого мастерства. Работа над речью у обучающихся требует сугубо индивидуального подхода, специальных усилий, она ведётся отдельно с каждым обучающимся. </w:t>
      </w:r>
    </w:p>
    <w:p w:rsidR="008B3914" w:rsidRDefault="008B3914" w:rsidP="008B3914">
      <w:pPr>
        <w:pStyle w:val="a4"/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8B3914" w:rsidRPr="005533BA" w:rsidRDefault="008B3914" w:rsidP="008B391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1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8B3914" w:rsidRDefault="008B3914" w:rsidP="008B3914">
      <w:pPr>
        <w:pStyle w:val="a4"/>
        <w:spacing w:after="0" w:line="240" w:lineRule="auto"/>
        <w:ind w:left="1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3914" w:rsidRPr="005533BA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>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- прекрасно развита долговременная и оперативная память. Игра создает прекрасные условия для овладения языком, а особенно продуктивна она в дошкольном возрасте.</w:t>
      </w:r>
    </w:p>
    <w:p w:rsidR="008B3914" w:rsidRPr="005533BA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 Главные задачи курса – в игре развивать речевые и познавательные способности ребенка в иностранном языке. </w:t>
      </w:r>
    </w:p>
    <w:p w:rsidR="008B3914" w:rsidRPr="005533BA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Широкое разнообразие дополнительных тематических материалов способствует наглядному и быстрому запоминанию ребенком новой лексики, грамматических конструкций, расширяет кругозор, знакомит ребенка с другой культурой. На занятиях происходит развитие навыков общения со сверстниками, старшими, социализация ребенка. </w:t>
      </w:r>
    </w:p>
    <w:p w:rsidR="008B3914" w:rsidRPr="005533BA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В основе разработанной программы лежат игровая и коммуникативная методики преподавания, нацеленные на поддержание интереса ребенка к изучаемому предмету. Индивидуальный подход и учет возрастных особенностей повышает эффективность обучения на каждом этапе. Используются вербальные и материальные (наклейки и т.п.) средства </w:t>
      </w:r>
      <w:r w:rsidRPr="005533BA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поощрения. Учитывается кратковременная память детей, поэтому происходит повторение пройденного материала и его включение в последующие занятия. Развитию навыков говорения способствует обучение полным речевым структурам, и как следствие, накопление активного словарного запаса. Программа построена на имитации и создании визуальных, музыкальных, пластических образов. Поэтому на занятиях активно используются невербальные средства обучения (картинки, физкультминутки). В связи с тем, что обучение английскому языку проводится в небольших группах, следует отметить, что это способствует установлению благоприятного психологического климата и снимает языковые барьеры. </w:t>
      </w:r>
    </w:p>
    <w:p w:rsidR="008B3914" w:rsidRPr="005533BA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Включение английского языка в образовательную деятельность детского сада является одним из факторов всестороннего развития ребенка как личности и дальнейшего формирования навыков и умений, необходимых при обучении в школе. При изучении английского языка у ребенка активно развиваются функции познания и коммуникативной активности. </w:t>
      </w:r>
    </w:p>
    <w:p w:rsidR="008B3914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>Для развития ребенка крайне важным является и постепенное развитие произвольного внимания и запоминания, так как у детей данного возраста все еще преобладают соответствующие непроизвольные механизмы. Учение - большой труд, требующий произвольных целенаправленных усилий. И одна из задач курса - организовывать работу детей таким образом, чтобы постепенно формировать у них потребность в совершенствовании своих знаний, самостоятельной работе над языком. Систематическое повторение необходимо для развития способностей детей: обобщать, анализировать, систематизировать, абстрагировать. Основополагающие моменты концепции дошкольного обучения сводятся к использованию широкого спектра методов, приемов, игровых форм и средств обучения. При этом учитываются индивидуальные особенности детей, а также особенности их общекультурного развития и семьи.</w:t>
      </w:r>
    </w:p>
    <w:p w:rsidR="008B3914" w:rsidRDefault="008B3914" w:rsidP="008B3914">
      <w:pPr>
        <w:pStyle w:val="a4"/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8B3914" w:rsidRDefault="008B3914" w:rsidP="008B391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1">
        <w:rPr>
          <w:rFonts w:ascii="Times New Roman" w:hAnsi="Times New Roman" w:cs="Times New Roman"/>
          <w:b/>
          <w:sz w:val="28"/>
          <w:szCs w:val="28"/>
        </w:rPr>
        <w:t>«Чтение»</w:t>
      </w:r>
    </w:p>
    <w:p w:rsidR="008B3914" w:rsidRPr="00DA4755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Программа «Чт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4755">
        <w:rPr>
          <w:rFonts w:ascii="Times New Roman" w:hAnsi="Times New Roman" w:cs="Times New Roman"/>
          <w:sz w:val="28"/>
          <w:szCs w:val="28"/>
        </w:rPr>
        <w:t xml:space="preserve">» имеет социально-педагогическую направленность. В основе программы лежит методическая концепция, выражающая необходимость формирования психологической готовности дошкольников к обучению в школе с помощью   обучающих и развивающих игровых форм. </w:t>
      </w:r>
    </w:p>
    <w:p w:rsidR="008B3914" w:rsidRPr="00DA4755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Программные учебные занятия – это своеобразное путешествие в сказочную страну «Чт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4755">
        <w:rPr>
          <w:rFonts w:ascii="Times New Roman" w:hAnsi="Times New Roman" w:cs="Times New Roman"/>
          <w:sz w:val="28"/>
          <w:szCs w:val="28"/>
        </w:rPr>
        <w:t>», которое дошкольники проживают как единое малодифференцированное целое. Все виды занятий обращены главным образом к чувствам детей, педагог выступает как режиссер сложного многопланового спектакля, актерами и действующими лицами которого являются дети. Такое построение занятия позволяет продуктивно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органично вводить дидактические части, составляющие единое целое с игровым пространством занятия.</w:t>
      </w:r>
    </w:p>
    <w:p w:rsidR="008B3914" w:rsidRPr="00DA4755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lastRenderedPageBreak/>
        <w:t>Учебный материал программы носит занимательный характер, не содержит сложных и непонятных заданий. В соответствии с возрастными особенностями дошкольников в занятия включено большое количество игр и игровых ситуаций, способствующих развитию эмпатийно-коммуникативных способностей: уметь внешне выражать свои внутренние эмоции, правильно понимать эмоциональное состояние других людей, стремиться оказывать помощь и поддержку, подчиняться при необходимости требованиям взрослых. При этом у детей развивается умение адекватно оценивать собственное поведение и поступки сверстников. Позитивное отношение учащихся к процессу дошкольного обучения формирует их готовность учиться, а игровые формы поиска ответов и решений способствует тому, чтобы к первому классу для каждого ребенка главным стало не только получение готовых знаний, но и умение учиться.</w:t>
      </w:r>
    </w:p>
    <w:p w:rsidR="008B3914" w:rsidRPr="00DA4755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 xml:space="preserve">Учебно-игровая структура программного материала позволяет выстроить целенаправленную многоаспектную систематическую работу по развитию у дошкольников основ важных видов общей мыслительной деятельности: анализа, синтеза, сравнения, классификации, аналогии, обобщения. Игровые приемы уменьшают затруднения учащихся при освоении основ грамоты и арифметики, при изучении объектов природы и окружающего мира, при освоении ряда видов декоративно-прикладной и художественной работы. Комплексно-интегрированный игровой подход содействует развитию познавательного интереса, дисциплинированности, ответственности, внимания, памяти, логического мышления учащихся, их способности к волевым усилиям, потребности в познании нового. Практическая работа на занятиях развивает общую и мелкую моторику, пальцевую сенсорику, глазомер, цветовосприятие, пространственное восприятие учащихся. Освоение учебного материала программы является пропедевтикой формирования регулятивных, познавательных, коммуникативных универсальных учебных действий, важных положительных личностных и социальных качеств, которая обеспечивает гармоничный переход и успешную адаптацию дошкольников к школьному обучению. </w:t>
      </w:r>
    </w:p>
    <w:p w:rsidR="008B3914" w:rsidRDefault="008B3914" w:rsidP="008B39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«Читаем сами» обеспечивает преемственность между дошкольным образованием и начальным общим образованием. В основе её программы, рекомендованные Министерством образования и науки Российской Федерации («Ступеньки детства», «Предшкольная пора», «Преемственность»), которые имеют свое продолжение в программах «Гармония», «Начальная школа 21 века», «Школа России».</w:t>
      </w:r>
    </w:p>
    <w:p w:rsidR="008B3914" w:rsidRPr="00190D3D" w:rsidRDefault="008B3914" w:rsidP="008B391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8B3914" w:rsidRPr="009D6282" w:rsidRDefault="008B3914" w:rsidP="008B39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современными тенденциями развития дошкольного образования.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</w:t>
      </w:r>
      <w:r w:rsidRPr="009D6282">
        <w:rPr>
          <w:rFonts w:ascii="Times New Roman" w:hAnsi="Times New Roman" w:cs="Times New Roman"/>
          <w:sz w:val="28"/>
          <w:szCs w:val="28"/>
        </w:rPr>
        <w:lastRenderedPageBreak/>
        <w:t>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8B3914" w:rsidRPr="009D6282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 Программа направлена на:</w:t>
      </w:r>
    </w:p>
    <w:p w:rsidR="008B3914" w:rsidRPr="009D6282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-Математическое развитие детей.</w:t>
      </w:r>
    </w:p>
    <w:p w:rsidR="008B3914" w:rsidRPr="009D6282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-Формирование системы начальных математических знаний.</w:t>
      </w:r>
    </w:p>
    <w:p w:rsidR="008B3914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 Воспитание интереса к математике, к умственной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14" w:rsidRPr="009D6282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Данная программа  заключается в ее четкости логической структуре, гармоничном сочетании развития устной речи и математике у дошкольников. Программа «Занимательная математика» обеспечивает каждому ребенку дошкольного возраста тот уровень развития, который позволит ему быть успешным в школе.</w:t>
      </w:r>
    </w:p>
    <w:p w:rsidR="008B3914" w:rsidRPr="00190D3D" w:rsidRDefault="008B3914" w:rsidP="008B39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        Развитие элементарных математических  представлений осуществляются при различных видах деятельности, в том числе на специальных занятиях по  математике. Педагогический процесс предполагает так же введение широкого круга познавательных задач.</w:t>
      </w:r>
    </w:p>
    <w:p w:rsidR="008B3914" w:rsidRPr="00190D3D" w:rsidRDefault="008B3914" w:rsidP="008B391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Учимся красиво говорить</w:t>
      </w:r>
      <w:r w:rsidRPr="003A2231">
        <w:rPr>
          <w:rFonts w:ascii="Times New Roman" w:hAnsi="Times New Roman" w:cs="Times New Roman"/>
          <w:b/>
          <w:sz w:val="28"/>
          <w:szCs w:val="28"/>
        </w:rPr>
        <w:t>»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Современные дети приходят в школу с недостаточно развитой устной речью, их речь преимущественно диалогическая. Ребёнок может связно рассказать о прочитанном или увиденном, но речь его слабо развита.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Практическая значимость  программы объясняется формированием связной устной и письменной речи младших школьников.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Связь с уже существующими по данному направлению программами. Программа курса выбрана с учетом возрастных и индивидуальных характеристик обучающихся, их потребностей и запросов родителей. Особенность данной программы состоит в том, что обучение детей развитию связной речи  является центральной задачей речевого воспитания детей. 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 </w:t>
      </w:r>
    </w:p>
    <w:p w:rsidR="008B3914" w:rsidRPr="003A2231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lastRenderedPageBreak/>
        <w:t>Новизна программы заключается в том, что данная программа предлагает современные технологии, позволяющие развивать у детей содержательность, логику, точность, богатство, ясность, выразительность, чистоту и правильность  речи.</w:t>
      </w:r>
    </w:p>
    <w:p w:rsidR="008B3914" w:rsidRPr="003A2231" w:rsidRDefault="008B3914" w:rsidP="008B39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914" w:rsidRPr="003A2231" w:rsidRDefault="008B3914" w:rsidP="008B391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едиасфера</w:t>
      </w:r>
      <w:r w:rsidRPr="003A2231">
        <w:rPr>
          <w:rFonts w:ascii="Times New Roman" w:hAnsi="Times New Roman" w:cs="Times New Roman"/>
          <w:b/>
          <w:sz w:val="28"/>
          <w:szCs w:val="28"/>
        </w:rPr>
        <w:t>»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В программе «Медиасфера» представлена как новая сфера общественной жизни и полноценная часть общественной системы. Актуальность данной темы обусловлена ситуацией, сложившейся в современном обществе, где информация играет все более и более значимую роль. Развитие медиа отразилось на всех сферах общественной жизни, однако само понятие медиасферы не распространено в научном сообществе. Данная программа является одной из немногих, в которой осуществлена попытка концептуализировать понятие медиасферы, дать ему научное определение и описать основные принципы ее функционирования.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  Цель изучения дисциплины — обучить  основам и принципам особенностей организации профессиональной деятельности в СМИ, работающих в рамках Интернет-пространства, использования Интернет-пространства в профессиональной деятельности. </w:t>
      </w:r>
    </w:p>
    <w:p w:rsidR="008B3914" w:rsidRPr="003A2231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Основными задачами изучения дисциплины являются: 1) изучение современных тенденций освоения Интернет-пространства современными производителями информации и конвергентные процессы современной медиаиндустрии; 2) теоретическое и практическое изучение Интернет-СМИ как части современной медиасистемы; 3)выработка практических навыков организации творческого процесса и использования Интернет-пространства в профессиональной деятельности; 4)знакомство с вопросами правового регулирования массовой информации в сети Интернет и легитимного использования ресурсов сети в профессиональной деятельности.</w:t>
      </w:r>
    </w:p>
    <w:p w:rsidR="008B3914" w:rsidRPr="00C07281" w:rsidRDefault="008B3914" w:rsidP="008B3914">
      <w:pPr>
        <w:spacing w:after="0" w:line="6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B3914" w:rsidRDefault="008B3914" w:rsidP="008B391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2. Техническая направленность</w:t>
      </w:r>
    </w:p>
    <w:p w:rsidR="008B3914" w:rsidRPr="00C07281" w:rsidRDefault="008B3914" w:rsidP="008B391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281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Обучение по дополнительным общеобразовательным общеразвивающим программам технической направленности способствует развитию технических</w:t>
      </w:r>
    </w:p>
    <w:p w:rsidR="008B3914" w:rsidRPr="00C07281" w:rsidRDefault="008B3914" w:rsidP="008B3914">
      <w:pPr>
        <w:spacing w:after="0" w:line="1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B3914" w:rsidRDefault="008B3914" w:rsidP="008B3914">
      <w:pPr>
        <w:numPr>
          <w:ilvl w:val="0"/>
          <w:numId w:val="1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81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</w:t>
      </w:r>
    </w:p>
    <w:p w:rsidR="008B3914" w:rsidRPr="00DC3126" w:rsidRDefault="008B3914" w:rsidP="008B3914">
      <w:p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914" w:rsidRPr="004E0CA8" w:rsidRDefault="008B3914" w:rsidP="008B391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E0CA8">
        <w:rPr>
          <w:rFonts w:ascii="Times New Roman" w:hAnsi="Times New Roman"/>
          <w:b/>
          <w:color w:val="000000"/>
          <w:sz w:val="28"/>
          <w:szCs w:val="28"/>
        </w:rPr>
        <w:t>3 Художественная направленность</w:t>
      </w:r>
    </w:p>
    <w:p w:rsidR="008B3914" w:rsidRPr="00C07281" w:rsidRDefault="008B3914" w:rsidP="008B3914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3914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7281">
        <w:rPr>
          <w:rFonts w:ascii="Times New Roman" w:hAnsi="Times New Roman"/>
          <w:b/>
          <w:color w:val="000000"/>
          <w:sz w:val="28"/>
          <w:szCs w:val="28"/>
        </w:rPr>
        <w:t>.1</w:t>
      </w:r>
      <w:r w:rsidRPr="00E37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111">
        <w:rPr>
          <w:rFonts w:ascii="Times New Roman" w:hAnsi="Times New Roman"/>
          <w:color w:val="000000"/>
          <w:sz w:val="28"/>
          <w:szCs w:val="28"/>
        </w:rPr>
        <w:tab/>
      </w:r>
      <w:r w:rsidRPr="00C07281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A494A">
        <w:rPr>
          <w:rFonts w:ascii="Times New Roman" w:hAnsi="Times New Roman"/>
          <w:b/>
          <w:color w:val="000000"/>
          <w:sz w:val="28"/>
          <w:szCs w:val="28"/>
        </w:rPr>
        <w:t>«Баррэ»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C07281">
        <w:rPr>
          <w:rFonts w:ascii="Times New Roman" w:hAnsi="Times New Roman"/>
          <w:color w:val="000000"/>
          <w:sz w:val="28"/>
          <w:szCs w:val="28"/>
        </w:rPr>
        <w:t>Возраст учащихся 11-30 лет. Срок реализации: 2 года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t xml:space="preserve">Игра на гитаре распространена в самых широких слоях населения и профессиональной сцене. В процессе обучения происходит раскрытие индивидуальности учащегося, развитие его музыкального вкуса, творческих способностей, технического и исполнительского мастерства. 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07281">
        <w:rPr>
          <w:rFonts w:ascii="Times New Roman" w:hAnsi="Times New Roman"/>
          <w:sz w:val="28"/>
          <w:szCs w:val="28"/>
        </w:rPr>
        <w:t xml:space="preserve"> заключена в изучении истории музыкального инструмента - гитара. Гитара – один из самых распространенных струнно-щипковых музыкальных инструментов. Разнообразие музыкально-выразительных возможностей гитары позволяет использовать ее в качестве аккомпанемента в романсах и песнях, а также включать ее в состав оркестров и ансамблей разных жанров (симфонических, русских народных, цыганских и ансамблей рок-музыки). 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t>Цель: 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8B3914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Отличительные особенности программы:</w:t>
      </w:r>
      <w:r w:rsidRPr="00C07281">
        <w:rPr>
          <w:rFonts w:ascii="Times New Roman" w:hAnsi="Times New Roman"/>
          <w:sz w:val="28"/>
          <w:szCs w:val="28"/>
        </w:rPr>
        <w:t xml:space="preserve"> обучение по данной программе дает возможность комплексного одновременного изучения целого ряда музыкальных дисциплин: практическое обучение игре на гитаре, пение, изучение музыкальной грамоты. Возможность комплексного обучения приводит к более эффективному результату.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14" w:rsidRPr="00C07281" w:rsidRDefault="008B3914" w:rsidP="008B3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b/>
          <w:color w:val="000000"/>
          <w:sz w:val="28"/>
          <w:szCs w:val="28"/>
        </w:rPr>
        <w:t>3.2</w:t>
      </w:r>
      <w:r w:rsidRPr="00E37111">
        <w:rPr>
          <w:rFonts w:ascii="Times New Roman" w:hAnsi="Times New Roman"/>
          <w:color w:val="000000"/>
          <w:sz w:val="28"/>
          <w:szCs w:val="28"/>
        </w:rPr>
        <w:tab/>
      </w:r>
      <w:r w:rsidRPr="00C07281">
        <w:rPr>
          <w:rFonts w:ascii="Times New Roman" w:hAnsi="Times New Roman"/>
          <w:color w:val="000000"/>
          <w:sz w:val="28"/>
          <w:szCs w:val="28"/>
          <w:u w:val="single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94A">
        <w:rPr>
          <w:rFonts w:ascii="Times New Roman" w:hAnsi="Times New Roman"/>
          <w:b/>
          <w:color w:val="000000"/>
          <w:sz w:val="28"/>
          <w:szCs w:val="28"/>
        </w:rPr>
        <w:t>«Волшебная струна»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07281">
        <w:rPr>
          <w:rFonts w:ascii="Times New Roman" w:hAnsi="Times New Roman"/>
          <w:color w:val="000000"/>
          <w:sz w:val="28"/>
          <w:szCs w:val="28"/>
        </w:rPr>
        <w:t>озраст учащихся 11-30 лет. Срок реализации: 2 года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07281">
        <w:rPr>
          <w:rFonts w:ascii="Times New Roman" w:hAnsi="Times New Roman"/>
          <w:sz w:val="28"/>
          <w:szCs w:val="28"/>
        </w:rPr>
        <w:t xml:space="preserve"> заключается в том, что игра на гитаре распространена в самых широких слоях населения и профессиональной сцене. В процессе обучения происходит раскрытие индивидуальности учащегося, развитие его музыкального вкуса, творческих способностей, технического и исполнительского мастерства. 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t>Цель: 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8B3914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Отличительные особенности программы:</w:t>
      </w:r>
      <w:r w:rsidRPr="00C07281">
        <w:rPr>
          <w:rFonts w:ascii="Times New Roman" w:hAnsi="Times New Roman"/>
          <w:sz w:val="28"/>
          <w:szCs w:val="28"/>
        </w:rPr>
        <w:t xml:space="preserve"> обучение по данной программе дает возможность комплексного одновременного изучения целого ряда музыкальных дисциплин: практическое обучение игре на гитаре, пение, изучение музыкальной грамоты. Возможность комплексного обучения приводит к более эффективному результату.</w:t>
      </w:r>
    </w:p>
    <w:p w:rsidR="008B3914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914" w:rsidRDefault="008B3914" w:rsidP="008B391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«Эстрадный вокал»</w:t>
      </w:r>
      <w:r>
        <w:rPr>
          <w:rFonts w:ascii="Times New Roman" w:hAnsi="Times New Roman"/>
          <w:color w:val="000000"/>
          <w:sz w:val="28"/>
          <w:szCs w:val="28"/>
        </w:rPr>
        <w:t xml:space="preserve"> - возраст учащихся 10-17 лет, срок реализации – 1год.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Детское объединение "Эстрадный вокал" работает на основе модифицированной образовательной программы.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Основная цель :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привить любовь к вокальному жанру;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научить детей владеть своим голосом ;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-раскрыть индивидуальность ребенка;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обогатить эмоциональную сферу; 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-сформировать художественно-эстетический вкус и вокально-исполнительскую культуру. </w:t>
      </w:r>
    </w:p>
    <w:p w:rsidR="008B3914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>Каждый человек при рождении получает уникальный дар – голос. Он является частью его жизненной силы. О своем появлении на свет ребенок возвещает криком, и чем громче крик, тем здоровее ребенок. Голос является средством общения человека с миром. И наконец, голос – самый тонкий музыкальный инструмент, настраивать и поддерживать «строй» которого по силам далеко не каждому. Уникальность этого «инструмента» еще и в том, что у каждого человека свой неповторимый голос, с присущими только ему тембровыми окрасками.</w:t>
      </w:r>
    </w:p>
    <w:p w:rsidR="008B3914" w:rsidRDefault="008B3914" w:rsidP="008B391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Камертон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возраст учащихся 10-17 лет, срок реализации – 1год.</w:t>
      </w:r>
    </w:p>
    <w:p w:rsidR="008B3914" w:rsidRPr="006408DB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>«Камертон» – музыкальное обучение для всех без исключения и разделения на сильных и слабых учеников, должно быть развивающим до тех возможностей, на которые способен каждый ученик. Данная программа призвана предоставить условия для того, чтобы музыкальное воспитание получил не только одарённый, но и «средний» ученик; каждый из них может стать настоящим любителем музыки – активным слушателем, участником домашнего музицирования или музыкальной самодеятельности.</w:t>
      </w:r>
    </w:p>
    <w:p w:rsidR="008B3914" w:rsidRPr="00DC3126" w:rsidRDefault="008B3914" w:rsidP="008B39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Это является желанной целью в сегодняшнем обучении игре на любом инструменте. Дети и подростки учатся выражать свои мысли, чувства посредством музыки – музицировать, а это возможно только через приобщение их к творческому процессу, к творчески свободному самовыражению. 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14" w:rsidRPr="00C07281" w:rsidRDefault="008B3914" w:rsidP="008B3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07281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3F18DE">
        <w:rPr>
          <w:rFonts w:ascii="Times New Roman" w:hAnsi="Times New Roman"/>
          <w:b/>
          <w:color w:val="000000"/>
          <w:sz w:val="28"/>
          <w:szCs w:val="28"/>
        </w:rPr>
        <w:t>«Ералаш»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7281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 учащихся 7-17 лет. Срок реализации: 3 года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C07281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Театрализованная деятельность – неисчерпаемый источник развития чувств, переживаний и эмоциональных открытий.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это, в свою </w:t>
      </w:r>
      <w:r w:rsidRPr="00C07281">
        <w:rPr>
          <w:rFonts w:ascii="Times New Roman" w:hAnsi="Times New Roman" w:cs="Times New Roman"/>
          <w:color w:val="000000"/>
          <w:w w:val="106"/>
          <w:sz w:val="28"/>
          <w:szCs w:val="28"/>
        </w:rPr>
        <w:lastRenderedPageBreak/>
        <w:t xml:space="preserve">очередь, требует творческой активности личности, умения держать себя в обществе. Воспитание творческой, разносторонне развитой личности – задача необходимая, </w:t>
      </w:r>
      <w:r w:rsidRPr="00C07281">
        <w:rPr>
          <w:rFonts w:ascii="Times New Roman" w:hAnsi="Times New Roman" w:cs="Times New Roman"/>
          <w:i/>
          <w:color w:val="000000"/>
          <w:w w:val="106"/>
          <w:sz w:val="28"/>
          <w:szCs w:val="28"/>
        </w:rPr>
        <w:t xml:space="preserve">актуальная, </w:t>
      </w:r>
      <w:r w:rsidRPr="00C07281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 возможность её осуществления заложена в современной системе дополнительного образования. </w:t>
      </w:r>
    </w:p>
    <w:p w:rsidR="008B3914" w:rsidRPr="00C07281" w:rsidRDefault="008B3914" w:rsidP="008B391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 xml:space="preserve">Театр – искусство коллективное, в котором каждый человек приобщается к творчеству. Это – модель жизни, где ребёнок учится не только основам актёрского искусства, он учится разбираться в людях и жизненных ситуациях, концентрироваться и собирать внимание, держаться на публике, вырабатывает самостоятельность мышления, высокий интеллект и умение созидать новое. Все эти качества пригодятся ребёнку в дальнейшей жизни. Средствами художественного творчества в любительском театре решаются задачи повышения общей культуры, происходит знакомство с литературой и драматургией, музыкой и изобразительным искусством, правилами этикета, обрядами и традициями.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Факторы, влияющие на развитие детского театрального движения:</w:t>
      </w:r>
    </w:p>
    <w:p w:rsidR="008B3914" w:rsidRPr="00C07281" w:rsidRDefault="008B3914" w:rsidP="008B3914">
      <w:pPr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психологический фактор - дети и родители устали от стрессовых ситуаций, коммерческих фильмов и боевиков, они пытаются найти для себя экологически комфортную нишу;</w:t>
      </w:r>
    </w:p>
    <w:p w:rsidR="008B3914" w:rsidRPr="00C07281" w:rsidRDefault="008B3914" w:rsidP="008B3914">
      <w:pPr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возможность бесплатных занятий; театральные объединения и студии в школах и учреждениях дополнительного образования привлекают, прежде всего родителей малообеспеченных семей.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Театр обладает безграничными возможностями для экспериментирования, поиска и творчества.</w:t>
      </w:r>
    </w:p>
    <w:p w:rsidR="008B3914" w:rsidRPr="00C07281" w:rsidRDefault="008B3914" w:rsidP="008B3914">
      <w:pPr>
        <w:tabs>
          <w:tab w:val="left" w:pos="0"/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«Ералаш» </w:t>
      </w:r>
      <w:r w:rsidRPr="00C07281">
        <w:rPr>
          <w:rFonts w:ascii="Times New Roman" w:hAnsi="Times New Roman" w:cs="Times New Roman"/>
          <w:bCs/>
          <w:sz w:val="28"/>
          <w:szCs w:val="28"/>
        </w:rPr>
        <w:t>имеет</w:t>
      </w:r>
      <w:r w:rsidRPr="00C07281">
        <w:rPr>
          <w:rFonts w:ascii="Times New Roman" w:hAnsi="Times New Roman" w:cs="Times New Roman"/>
          <w:sz w:val="28"/>
          <w:szCs w:val="28"/>
        </w:rPr>
        <w:t xml:space="preserve"> </w:t>
      </w:r>
      <w:r w:rsidRPr="00C07281">
        <w:rPr>
          <w:rFonts w:ascii="Times New Roman" w:hAnsi="Times New Roman" w:cs="Times New Roman"/>
          <w:b/>
          <w:i/>
          <w:sz w:val="28"/>
          <w:szCs w:val="28"/>
        </w:rPr>
        <w:t>художественную и социально-педагогическую направленности.</w:t>
      </w:r>
      <w:r w:rsidRPr="00C07281">
        <w:rPr>
          <w:rFonts w:ascii="Times New Roman" w:hAnsi="Times New Roman" w:cs="Times New Roman"/>
          <w:sz w:val="28"/>
          <w:szCs w:val="28"/>
        </w:rPr>
        <w:t xml:space="preserve">  </w:t>
      </w:r>
      <w:r w:rsidRPr="00C07281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C07281">
        <w:rPr>
          <w:rFonts w:ascii="Times New Roman" w:hAnsi="Times New Roman" w:cs="Times New Roman"/>
          <w:sz w:val="28"/>
          <w:szCs w:val="28"/>
        </w:rPr>
        <w:t xml:space="preserve"> решает проблему организации развивающего досуга для детей и молодёжи, проблему включения подрастающего человека в творческую деятельность. Программа обеспечивает условия для формирования социально активной личности, готовой к собственному жизнетворчеству, способствует формирование жизненных позиций у детей и подростков через многогранный процесс, включающий в себя различные виды влияния на духовное воспитание детей посредством занятий в театральном коллективе. Интересные занятия, богатая событиями творческая жизнь, творческое общение с педагогом и друзьями, разделяющими его интересы, ощущение собственной нужности, способствуют повышению самооценки и избавлению от комплексов.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C07281">
        <w:rPr>
          <w:rFonts w:ascii="Times New Roman" w:hAnsi="Times New Roman" w:cs="Times New Roman"/>
          <w:sz w:val="28"/>
          <w:szCs w:val="28"/>
        </w:rPr>
        <w:t xml:space="preserve"> программы в том, что дети разносторонне раскрывают свои творческие способности. Работая на сцене, ребёнок приобретает уверенность в своих силах, умение разбираться в людях и жизненных ситуациях, учится концентрироваться и собирать внимание, держаться на публике, думать и действовать в условиях экстремальной ситуации, развивает самостоятельность мышления, высокий интеллект и умение созидать новое.</w:t>
      </w: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Новизна </w:t>
      </w:r>
      <w:r w:rsidRPr="00C07281">
        <w:rPr>
          <w:rFonts w:ascii="Times New Roman" w:hAnsi="Times New Roman" w:cs="Times New Roman"/>
          <w:sz w:val="28"/>
          <w:szCs w:val="28"/>
        </w:rPr>
        <w:t xml:space="preserve">программы заключается в возможности для ребенка проявить многоплановость своей творческой деятельности, поощрении самобытности и </w:t>
      </w:r>
      <w:r w:rsidRPr="00C07281">
        <w:rPr>
          <w:rFonts w:ascii="Times New Roman" w:hAnsi="Times New Roman" w:cs="Times New Roman"/>
          <w:sz w:val="28"/>
          <w:szCs w:val="28"/>
        </w:rPr>
        <w:lastRenderedPageBreak/>
        <w:t>творчество детей, развитии самостоятельной деятельности, что позволяет научить основам актерского мастерства.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C07281">
        <w:rPr>
          <w:rFonts w:ascii="Times New Roman" w:hAnsi="Times New Roman" w:cs="Times New Roman"/>
          <w:sz w:val="28"/>
          <w:szCs w:val="28"/>
        </w:rPr>
        <w:t>для детей всех возрастов в том, что педагогический процесс, предполагающий последовательное и систематическое обучение, является источником раскрепощения, оптимистического настроения, уверенности в своих силах, систематической стабилизацией и гармонизацией личности. Для детей с речевой патологией является одним из факторов улучшения речи.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eastAsia="Times New Roman" w:hAnsi="Times New Roman" w:cs="Times New Roman"/>
          <w:sz w:val="28"/>
        </w:rPr>
        <w:t>Данная программа является модифицированной.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07281">
        <w:rPr>
          <w:rFonts w:ascii="Times New Roman" w:hAnsi="Times New Roman" w:cs="Times New Roman"/>
          <w:sz w:val="28"/>
          <w:szCs w:val="28"/>
        </w:rPr>
        <w:t xml:space="preserve">: Формирование базовых компетенций в области театральной деятельности, создание условий для формирования социально-активной личности, готовой к собственному жизнетворчеству. </w:t>
      </w:r>
    </w:p>
    <w:p w:rsidR="008B3914" w:rsidRPr="00C07281" w:rsidRDefault="008B3914" w:rsidP="008B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Отличительной особенностью программы </w:t>
      </w:r>
      <w:r w:rsidRPr="00C07281">
        <w:rPr>
          <w:rFonts w:ascii="Times New Roman" w:hAnsi="Times New Roman" w:cs="Times New Roman"/>
          <w:sz w:val="28"/>
          <w:szCs w:val="28"/>
        </w:rPr>
        <w:t>является её многожанровость, а также представление возможности обучающимся проявить себя, что, в конечном итоге, позволяет им развить организаторские и актерские способности.</w:t>
      </w:r>
    </w:p>
    <w:p w:rsidR="009E0C65" w:rsidRPr="006F76A6" w:rsidRDefault="009E0C65">
      <w:pPr>
        <w:rPr>
          <w:rFonts w:ascii="Times New Roman" w:hAnsi="Times New Roman" w:cs="Times New Roman"/>
          <w:b/>
          <w:sz w:val="28"/>
          <w:szCs w:val="28"/>
        </w:rPr>
      </w:pPr>
    </w:p>
    <w:sectPr w:rsidR="009E0C65" w:rsidRPr="006F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6B"/>
    <w:multiLevelType w:val="hybridMultilevel"/>
    <w:tmpl w:val="59F8155C"/>
    <w:lvl w:ilvl="0" w:tplc="E1D2B788">
      <w:start w:val="1"/>
      <w:numFmt w:val="bullet"/>
      <w:lvlText w:val="и"/>
      <w:lvlJc w:val="left"/>
    </w:lvl>
    <w:lvl w:ilvl="1" w:tplc="74CAD738">
      <w:numFmt w:val="decimal"/>
      <w:lvlText w:val=""/>
      <w:lvlJc w:val="left"/>
    </w:lvl>
    <w:lvl w:ilvl="2" w:tplc="1C16E220">
      <w:numFmt w:val="decimal"/>
      <w:lvlText w:val=""/>
      <w:lvlJc w:val="left"/>
    </w:lvl>
    <w:lvl w:ilvl="3" w:tplc="6D84DBA4">
      <w:numFmt w:val="decimal"/>
      <w:lvlText w:val=""/>
      <w:lvlJc w:val="left"/>
    </w:lvl>
    <w:lvl w:ilvl="4" w:tplc="CBBEE214">
      <w:numFmt w:val="decimal"/>
      <w:lvlText w:val=""/>
      <w:lvlJc w:val="left"/>
    </w:lvl>
    <w:lvl w:ilvl="5" w:tplc="A9325BFA">
      <w:numFmt w:val="decimal"/>
      <w:lvlText w:val=""/>
      <w:lvlJc w:val="left"/>
    </w:lvl>
    <w:lvl w:ilvl="6" w:tplc="F4F60874">
      <w:numFmt w:val="decimal"/>
      <w:lvlText w:val=""/>
      <w:lvlJc w:val="left"/>
    </w:lvl>
    <w:lvl w:ilvl="7" w:tplc="C7243AA0">
      <w:numFmt w:val="decimal"/>
      <w:lvlText w:val=""/>
      <w:lvlJc w:val="left"/>
    </w:lvl>
    <w:lvl w:ilvl="8" w:tplc="6CDA7CD8">
      <w:numFmt w:val="decimal"/>
      <w:lvlText w:val=""/>
      <w:lvlJc w:val="left"/>
    </w:lvl>
  </w:abstractNum>
  <w:abstractNum w:abstractNumId="1" w15:restartNumberingAfterBreak="0">
    <w:nsid w:val="087115FB"/>
    <w:multiLevelType w:val="multilevel"/>
    <w:tmpl w:val="C4C2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E552B2D"/>
    <w:multiLevelType w:val="multilevel"/>
    <w:tmpl w:val="35D4833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2160"/>
      </w:pPr>
      <w:rPr>
        <w:rFonts w:hint="default"/>
      </w:rPr>
    </w:lvl>
  </w:abstractNum>
  <w:abstractNum w:abstractNumId="3" w15:restartNumberingAfterBreak="0">
    <w:nsid w:val="31886368"/>
    <w:multiLevelType w:val="multilevel"/>
    <w:tmpl w:val="AD0C1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7C"/>
    <w:rsid w:val="002575E0"/>
    <w:rsid w:val="006F76A6"/>
    <w:rsid w:val="008B3914"/>
    <w:rsid w:val="009E0C65"/>
    <w:rsid w:val="00B719A0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7CD0"/>
  <w15:chartTrackingRefBased/>
  <w15:docId w15:val="{D9E5FE43-6CBD-428B-BACF-34AC4F5C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A0"/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F76A6"/>
  </w:style>
  <w:style w:type="character" w:customStyle="1" w:styleId="c20">
    <w:name w:val="c20"/>
    <w:basedOn w:val="a0"/>
    <w:rsid w:val="006F76A6"/>
  </w:style>
  <w:style w:type="character" w:customStyle="1" w:styleId="c65">
    <w:name w:val="c65"/>
    <w:basedOn w:val="a0"/>
    <w:rsid w:val="006F76A6"/>
  </w:style>
  <w:style w:type="character" w:customStyle="1" w:styleId="c25">
    <w:name w:val="c25"/>
    <w:basedOn w:val="a0"/>
    <w:rsid w:val="006F76A6"/>
  </w:style>
  <w:style w:type="paragraph" w:styleId="a4">
    <w:name w:val="List Paragraph"/>
    <w:basedOn w:val="a"/>
    <w:uiPriority w:val="99"/>
    <w:qFormat/>
    <w:rsid w:val="008B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13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976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46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963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2020-02-03T07:26:00Z</dcterms:created>
  <dcterms:modified xsi:type="dcterms:W3CDTF">2020-02-04T14:31:00Z</dcterms:modified>
</cp:coreProperties>
</file>